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0784" w14:textId="6B94950C" w:rsidR="006D7A3B" w:rsidRPr="00333F63" w:rsidRDefault="00333F63">
      <w:pPr>
        <w:jc w:val="center"/>
        <w:rPr>
          <w:rFonts w:ascii="Arial" w:hAnsi="Arial"/>
          <w:szCs w:val="24"/>
        </w:rPr>
      </w:pPr>
      <w:r w:rsidRPr="00333F63">
        <w:rPr>
          <w:rFonts w:ascii="Arial" w:hAnsi="Arial"/>
          <w:noProof/>
          <w:szCs w:val="24"/>
        </w:rPr>
        <mc:AlternateContent>
          <mc:Choice Requires="wps">
            <w:drawing>
              <wp:anchor distT="45720" distB="45720" distL="114300" distR="114300" simplePos="0" relativeHeight="251657728" behindDoc="0" locked="0" layoutInCell="1" allowOverlap="1" wp14:anchorId="5D1B1D4A" wp14:editId="68C353E6">
                <wp:simplePos x="0" y="0"/>
                <wp:positionH relativeFrom="column">
                  <wp:posOffset>2030730</wp:posOffset>
                </wp:positionH>
                <wp:positionV relativeFrom="paragraph">
                  <wp:posOffset>-198120</wp:posOffset>
                </wp:positionV>
                <wp:extent cx="4505325"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9650"/>
                        </a:xfrm>
                        <a:prstGeom prst="rect">
                          <a:avLst/>
                        </a:prstGeom>
                        <a:noFill/>
                        <a:ln w="9525">
                          <a:noFill/>
                          <a:miter lim="800000"/>
                          <a:headEnd/>
                          <a:tailEnd/>
                        </a:ln>
                      </wps:spPr>
                      <wps:txbx>
                        <w:txbxContent>
                          <w:p w14:paraId="6B7685B0" w14:textId="1CC27B0F" w:rsidR="003B56EE" w:rsidRDefault="003B56EE" w:rsidP="003B56EE">
                            <w:pPr>
                              <w:pStyle w:val="Title"/>
                              <w:rPr>
                                <w:rFonts w:ascii="Tahoma" w:hAnsi="Tahoma" w:cs="Tahoma"/>
                                <w:sz w:val="28"/>
                                <w:szCs w:val="28"/>
                              </w:rPr>
                            </w:pPr>
                            <w:r w:rsidRPr="00333F63">
                              <w:rPr>
                                <w:rFonts w:ascii="Tahoma" w:hAnsi="Tahoma" w:cs="Tahoma"/>
                                <w:sz w:val="28"/>
                                <w:szCs w:val="28"/>
                              </w:rPr>
                              <w:t>EMPLOYMENT</w:t>
                            </w:r>
                            <w:r w:rsidR="00BE4044">
                              <w:rPr>
                                <w:rFonts w:ascii="Tahoma" w:hAnsi="Tahoma" w:cs="Tahoma"/>
                                <w:sz w:val="28"/>
                                <w:szCs w:val="28"/>
                              </w:rPr>
                              <w:t xml:space="preserve"> OPPORTUNITY</w:t>
                            </w:r>
                          </w:p>
                          <w:p w14:paraId="3CF3B410" w14:textId="0FBA90E2" w:rsidR="003B56EE" w:rsidRDefault="00956A83" w:rsidP="003B56EE">
                            <w:pPr>
                              <w:pStyle w:val="Subtitle"/>
                              <w:rPr>
                                <w:rFonts w:ascii="Tahoma" w:hAnsi="Tahoma" w:cs="Tahoma"/>
                                <w:sz w:val="28"/>
                                <w:szCs w:val="28"/>
                              </w:rPr>
                            </w:pPr>
                            <w:r>
                              <w:rPr>
                                <w:rFonts w:ascii="Tahoma" w:hAnsi="Tahoma" w:cs="Tahoma"/>
                                <w:sz w:val="28"/>
                                <w:szCs w:val="28"/>
                              </w:rPr>
                              <w:t>P</w:t>
                            </w:r>
                            <w:r w:rsidR="00E36CE8">
                              <w:rPr>
                                <w:rFonts w:ascii="Tahoma" w:hAnsi="Tahoma" w:cs="Tahoma"/>
                                <w:sz w:val="28"/>
                                <w:szCs w:val="28"/>
                              </w:rPr>
                              <w:t xml:space="preserve">UBLIC </w:t>
                            </w:r>
                            <w:r>
                              <w:rPr>
                                <w:rFonts w:ascii="Tahoma" w:hAnsi="Tahoma" w:cs="Tahoma"/>
                                <w:sz w:val="28"/>
                                <w:szCs w:val="28"/>
                              </w:rPr>
                              <w:t>W</w:t>
                            </w:r>
                            <w:r w:rsidR="00E36CE8">
                              <w:rPr>
                                <w:rFonts w:ascii="Tahoma" w:hAnsi="Tahoma" w:cs="Tahoma"/>
                                <w:sz w:val="28"/>
                                <w:szCs w:val="28"/>
                              </w:rPr>
                              <w:t>ORKS</w:t>
                            </w:r>
                            <w:r>
                              <w:rPr>
                                <w:rFonts w:ascii="Tahoma" w:hAnsi="Tahoma" w:cs="Tahoma"/>
                                <w:sz w:val="28"/>
                                <w:szCs w:val="28"/>
                              </w:rPr>
                              <w:t xml:space="preserve"> OPERATIONS</w:t>
                            </w:r>
                            <w:r w:rsidR="00E57574">
                              <w:rPr>
                                <w:rFonts w:ascii="Tahoma" w:hAnsi="Tahoma" w:cs="Tahoma"/>
                                <w:sz w:val="28"/>
                                <w:szCs w:val="28"/>
                              </w:rPr>
                              <w:t xml:space="preserve"> FOREMAN</w:t>
                            </w:r>
                          </w:p>
                          <w:p w14:paraId="0354F24A" w14:textId="10A58AD4" w:rsidR="00E36CE8" w:rsidRDefault="00E36CE8" w:rsidP="003B56EE">
                            <w:pPr>
                              <w:pStyle w:val="Subtitle"/>
                              <w:rPr>
                                <w:rFonts w:ascii="Tahoma" w:hAnsi="Tahoma" w:cs="Tahoma"/>
                                <w:sz w:val="28"/>
                                <w:szCs w:val="28"/>
                              </w:rPr>
                            </w:pPr>
                            <w:r>
                              <w:rPr>
                                <w:rFonts w:ascii="Tahoma" w:hAnsi="Tahoma" w:cs="Tahoma"/>
                                <w:sz w:val="28"/>
                                <w:szCs w:val="28"/>
                              </w:rPr>
                              <w:t>(Wetaskiwin Shop)</w:t>
                            </w:r>
                          </w:p>
                          <w:p w14:paraId="555AE693" w14:textId="6B8BA459" w:rsidR="003B56EE" w:rsidRPr="00333F63" w:rsidRDefault="003B56EE" w:rsidP="00770813">
                            <w:pPr>
                              <w:pStyle w:val="Subtitle"/>
                              <w:spacing w:after="120"/>
                              <w:rPr>
                                <w:sz w:val="26"/>
                                <w:szCs w:val="22"/>
                              </w:rPr>
                            </w:pPr>
                            <w:r w:rsidRPr="00333F63">
                              <w:rPr>
                                <w:rFonts w:ascii="Tahoma" w:hAnsi="Tahoma" w:cs="Tahoma"/>
                                <w:sz w:val="28"/>
                                <w:szCs w:val="28"/>
                              </w:rPr>
                              <w:t xml:space="preserve">Posting </w:t>
                            </w:r>
                            <w:r w:rsidR="0081124A">
                              <w:rPr>
                                <w:rFonts w:ascii="Tahoma" w:hAnsi="Tahoma" w:cs="Tahoma"/>
                                <w:sz w:val="28"/>
                                <w:szCs w:val="28"/>
                              </w:rPr>
                              <w:t>202</w:t>
                            </w:r>
                            <w:r w:rsidR="00956A83">
                              <w:rPr>
                                <w:rFonts w:ascii="Tahoma" w:hAnsi="Tahoma" w:cs="Tahoma"/>
                                <w:sz w:val="28"/>
                                <w:szCs w:val="28"/>
                              </w:rPr>
                              <w:t>3</w:t>
                            </w:r>
                            <w:r w:rsidR="00A96E41">
                              <w:rPr>
                                <w:rFonts w:ascii="Tahoma" w:hAnsi="Tahoma" w:cs="Tahoma"/>
                                <w:sz w:val="28"/>
                                <w:szCs w:val="28"/>
                              </w:rPr>
                              <w:t>/</w:t>
                            </w:r>
                            <w:r w:rsidR="00770813">
                              <w:rPr>
                                <w:rFonts w:ascii="Tahoma" w:hAnsi="Tahoma" w:cs="Tahoma"/>
                                <w:sz w:val="28"/>
                                <w:szCs w:val="28"/>
                              </w:rPr>
                              <w:t>1</w:t>
                            </w:r>
                            <w:r w:rsidR="00E36CE8">
                              <w:rPr>
                                <w:rFonts w:ascii="Tahoma" w:hAnsi="Tahoma" w:cs="Tahoma"/>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B1D4A" id="_x0000_t202" coordsize="21600,21600" o:spt="202" path="m,l,21600r21600,l21600,xe">
                <v:stroke joinstyle="miter"/>
                <v:path gradientshapeok="t" o:connecttype="rect"/>
              </v:shapetype>
              <v:shape id="Text Box 2" o:spid="_x0000_s1026" type="#_x0000_t202" style="position:absolute;left:0;text-align:left;margin-left:159.9pt;margin-top:-15.6pt;width:354.75pt;height:7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" filled="f" stroked="f">
                <v:textbox>
                  <w:txbxContent>
                    <w:p w14:paraId="6B7685B0" w14:textId="1CC27B0F" w:rsidR="003B56EE" w:rsidRDefault="003B56EE" w:rsidP="003B56EE">
                      <w:pPr>
                        <w:pStyle w:val="Title"/>
                        <w:rPr>
                          <w:rFonts w:ascii="Tahoma" w:hAnsi="Tahoma" w:cs="Tahoma"/>
                          <w:sz w:val="28"/>
                          <w:szCs w:val="28"/>
                        </w:rPr>
                      </w:pPr>
                      <w:r w:rsidRPr="00333F63">
                        <w:rPr>
                          <w:rFonts w:ascii="Tahoma" w:hAnsi="Tahoma" w:cs="Tahoma"/>
                          <w:sz w:val="28"/>
                          <w:szCs w:val="28"/>
                        </w:rPr>
                        <w:t>EMPLOYMENT</w:t>
                      </w:r>
                      <w:r w:rsidR="00BE4044">
                        <w:rPr>
                          <w:rFonts w:ascii="Tahoma" w:hAnsi="Tahoma" w:cs="Tahoma"/>
                          <w:sz w:val="28"/>
                          <w:szCs w:val="28"/>
                        </w:rPr>
                        <w:t xml:space="preserve"> OPPORTUNITY</w:t>
                      </w:r>
                    </w:p>
                    <w:p w14:paraId="3CF3B410" w14:textId="0FBA90E2" w:rsidR="003B56EE" w:rsidRDefault="00956A83" w:rsidP="003B56EE">
                      <w:pPr>
                        <w:pStyle w:val="Subtitle"/>
                        <w:rPr>
                          <w:rFonts w:ascii="Tahoma" w:hAnsi="Tahoma" w:cs="Tahoma"/>
                          <w:sz w:val="28"/>
                          <w:szCs w:val="28"/>
                        </w:rPr>
                      </w:pPr>
                      <w:r>
                        <w:rPr>
                          <w:rFonts w:ascii="Tahoma" w:hAnsi="Tahoma" w:cs="Tahoma"/>
                          <w:sz w:val="28"/>
                          <w:szCs w:val="28"/>
                        </w:rPr>
                        <w:t>P</w:t>
                      </w:r>
                      <w:r w:rsidR="00E36CE8">
                        <w:rPr>
                          <w:rFonts w:ascii="Tahoma" w:hAnsi="Tahoma" w:cs="Tahoma"/>
                          <w:sz w:val="28"/>
                          <w:szCs w:val="28"/>
                        </w:rPr>
                        <w:t xml:space="preserve">UBLIC </w:t>
                      </w:r>
                      <w:r>
                        <w:rPr>
                          <w:rFonts w:ascii="Tahoma" w:hAnsi="Tahoma" w:cs="Tahoma"/>
                          <w:sz w:val="28"/>
                          <w:szCs w:val="28"/>
                        </w:rPr>
                        <w:t>W</w:t>
                      </w:r>
                      <w:r w:rsidR="00E36CE8">
                        <w:rPr>
                          <w:rFonts w:ascii="Tahoma" w:hAnsi="Tahoma" w:cs="Tahoma"/>
                          <w:sz w:val="28"/>
                          <w:szCs w:val="28"/>
                        </w:rPr>
                        <w:t>ORKS</w:t>
                      </w:r>
                      <w:r>
                        <w:rPr>
                          <w:rFonts w:ascii="Tahoma" w:hAnsi="Tahoma" w:cs="Tahoma"/>
                          <w:sz w:val="28"/>
                          <w:szCs w:val="28"/>
                        </w:rPr>
                        <w:t xml:space="preserve"> OPERATIONS</w:t>
                      </w:r>
                      <w:r w:rsidR="00E57574">
                        <w:rPr>
                          <w:rFonts w:ascii="Tahoma" w:hAnsi="Tahoma" w:cs="Tahoma"/>
                          <w:sz w:val="28"/>
                          <w:szCs w:val="28"/>
                        </w:rPr>
                        <w:t xml:space="preserve"> FOREMAN</w:t>
                      </w:r>
                    </w:p>
                    <w:p w14:paraId="0354F24A" w14:textId="10A58AD4" w:rsidR="00E36CE8" w:rsidRDefault="00E36CE8" w:rsidP="003B56EE">
                      <w:pPr>
                        <w:pStyle w:val="Subtitle"/>
                        <w:rPr>
                          <w:rFonts w:ascii="Tahoma" w:hAnsi="Tahoma" w:cs="Tahoma"/>
                          <w:sz w:val="28"/>
                          <w:szCs w:val="28"/>
                        </w:rPr>
                      </w:pPr>
                      <w:r>
                        <w:rPr>
                          <w:rFonts w:ascii="Tahoma" w:hAnsi="Tahoma" w:cs="Tahoma"/>
                          <w:sz w:val="28"/>
                          <w:szCs w:val="28"/>
                        </w:rPr>
                        <w:t>(Wetaskiwin Shop)</w:t>
                      </w:r>
                    </w:p>
                    <w:p w14:paraId="555AE693" w14:textId="6B8BA459" w:rsidR="003B56EE" w:rsidRPr="00333F63" w:rsidRDefault="003B56EE" w:rsidP="00770813">
                      <w:pPr>
                        <w:pStyle w:val="Subtitle"/>
                        <w:spacing w:after="120"/>
                        <w:rPr>
                          <w:sz w:val="26"/>
                          <w:szCs w:val="22"/>
                        </w:rPr>
                      </w:pPr>
                      <w:r w:rsidRPr="00333F63">
                        <w:rPr>
                          <w:rFonts w:ascii="Tahoma" w:hAnsi="Tahoma" w:cs="Tahoma"/>
                          <w:sz w:val="28"/>
                          <w:szCs w:val="28"/>
                        </w:rPr>
                        <w:t xml:space="preserve">Posting </w:t>
                      </w:r>
                      <w:r w:rsidR="0081124A">
                        <w:rPr>
                          <w:rFonts w:ascii="Tahoma" w:hAnsi="Tahoma" w:cs="Tahoma"/>
                          <w:sz w:val="28"/>
                          <w:szCs w:val="28"/>
                        </w:rPr>
                        <w:t>202</w:t>
                      </w:r>
                      <w:r w:rsidR="00956A83">
                        <w:rPr>
                          <w:rFonts w:ascii="Tahoma" w:hAnsi="Tahoma" w:cs="Tahoma"/>
                          <w:sz w:val="28"/>
                          <w:szCs w:val="28"/>
                        </w:rPr>
                        <w:t>3</w:t>
                      </w:r>
                      <w:r w:rsidR="00A96E41">
                        <w:rPr>
                          <w:rFonts w:ascii="Tahoma" w:hAnsi="Tahoma" w:cs="Tahoma"/>
                          <w:sz w:val="28"/>
                          <w:szCs w:val="28"/>
                        </w:rPr>
                        <w:t>/</w:t>
                      </w:r>
                      <w:r w:rsidR="00770813">
                        <w:rPr>
                          <w:rFonts w:ascii="Tahoma" w:hAnsi="Tahoma" w:cs="Tahoma"/>
                          <w:sz w:val="28"/>
                          <w:szCs w:val="28"/>
                        </w:rPr>
                        <w:t>1</w:t>
                      </w:r>
                      <w:r w:rsidR="00E36CE8">
                        <w:rPr>
                          <w:rFonts w:ascii="Tahoma" w:hAnsi="Tahoma" w:cs="Tahoma"/>
                          <w:sz w:val="28"/>
                          <w:szCs w:val="28"/>
                        </w:rPr>
                        <w:t>3</w:t>
                      </w:r>
                    </w:p>
                  </w:txbxContent>
                </v:textbox>
                <w10:wrap type="square"/>
              </v:shape>
            </w:pict>
          </mc:Fallback>
        </mc:AlternateContent>
      </w:r>
      <w:r w:rsidR="003B56EE" w:rsidRPr="00333F63">
        <w:rPr>
          <w:rFonts w:ascii="Arial" w:hAnsi="Arial"/>
          <w:noProof/>
          <w:szCs w:val="24"/>
        </w:rPr>
        <mc:AlternateContent>
          <mc:Choice Requires="wps">
            <w:drawing>
              <wp:anchor distT="45720" distB="45720" distL="114300" distR="114300" simplePos="0" relativeHeight="251662848" behindDoc="0" locked="0" layoutInCell="1" allowOverlap="1" wp14:anchorId="0F2C98A1" wp14:editId="2B60ECB6">
                <wp:simplePos x="0" y="0"/>
                <wp:positionH relativeFrom="column">
                  <wp:posOffset>-255270</wp:posOffset>
                </wp:positionH>
                <wp:positionV relativeFrom="paragraph">
                  <wp:posOffset>-245745</wp:posOffset>
                </wp:positionV>
                <wp:extent cx="2181225" cy="140462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noFill/>
                        <a:ln w="9525">
                          <a:noFill/>
                          <a:miter lim="800000"/>
                          <a:headEnd/>
                          <a:tailEnd/>
                        </a:ln>
                      </wps:spPr>
                      <wps:txbx>
                        <w:txbxContent>
                          <w:p w14:paraId="458E179E" w14:textId="11DA8027" w:rsidR="003B56EE" w:rsidRDefault="003B56EE">
                            <w:r>
                              <w:rPr>
                                <w:noProof/>
                              </w:rPr>
                              <w:drawing>
                                <wp:inline distT="0" distB="0" distL="0" distR="0" wp14:anchorId="06731D41" wp14:editId="0AB35AF0">
                                  <wp:extent cx="750012" cy="959766"/>
                                  <wp:effectExtent l="0" t="0" r="0" b="0"/>
                                  <wp:docPr id="4" name="Picture 4" descr="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20County%20Logo%20new%20banner%201X1.jpg"/>
                                          <pic:cNvPicPr/>
                                        </pic:nvPicPr>
                                        <pic:blipFill>
                                          <a:blip r:embed="rId6">
                                            <a:extLst>
                                              <a:ext uri="{28A0092B-C50C-407E-A947-70E740481C1C}">
                                                <a14:useLocalDpi xmlns:a14="http://schemas.microsoft.com/office/drawing/2010/main" val="0"/>
                                              </a:ext>
                                            </a:extLst>
                                          </a:blip>
                                          <a:stretch>
                                            <a:fillRect/>
                                          </a:stretch>
                                        </pic:blipFill>
                                        <pic:spPr>
                                          <a:xfrm>
                                            <a:off x="0" y="0"/>
                                            <a:ext cx="760264" cy="9728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C98A1" id="_x0000_s1027" type="#_x0000_t202" style="position:absolute;left:0;text-align:left;margin-left:-20.1pt;margin-top:-19.35pt;width:171.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" filled="f" stroked="f">
                <v:textbox style="mso-fit-shape-to-text:t">
                  <w:txbxContent>
                    <w:p w14:paraId="458E179E" w14:textId="11DA8027" w:rsidR="003B56EE" w:rsidRDefault="003B56EE">
                      <w:r>
                        <w:rPr>
                          <w:noProof/>
                        </w:rPr>
                        <w:drawing>
                          <wp:inline distT="0" distB="0" distL="0" distR="0" wp14:anchorId="06731D41" wp14:editId="0AB35AF0">
                            <wp:extent cx="750012" cy="959766"/>
                            <wp:effectExtent l="0" t="0" r="0" b="0"/>
                            <wp:docPr id="4" name="Picture 4" descr="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20County%20Logo%20new%20banner%201X1.jpg"/>
                                    <pic:cNvPicPr/>
                                  </pic:nvPicPr>
                                  <pic:blipFill>
                                    <a:blip r:embed="rId6">
                                      <a:extLst>
                                        <a:ext uri="{28A0092B-C50C-407E-A947-70E740481C1C}">
                                          <a14:useLocalDpi xmlns:a14="http://schemas.microsoft.com/office/drawing/2010/main" val="0"/>
                                        </a:ext>
                                      </a:extLst>
                                    </a:blip>
                                    <a:stretch>
                                      <a:fillRect/>
                                    </a:stretch>
                                  </pic:blipFill>
                                  <pic:spPr>
                                    <a:xfrm>
                                      <a:off x="0" y="0"/>
                                      <a:ext cx="760264" cy="972885"/>
                                    </a:xfrm>
                                    <a:prstGeom prst="rect">
                                      <a:avLst/>
                                    </a:prstGeom>
                                  </pic:spPr>
                                </pic:pic>
                              </a:graphicData>
                            </a:graphic>
                          </wp:inline>
                        </w:drawing>
                      </w:r>
                    </w:p>
                  </w:txbxContent>
                </v:textbox>
                <w10:wrap type="square"/>
              </v:shape>
            </w:pict>
          </mc:Fallback>
        </mc:AlternateContent>
      </w:r>
    </w:p>
    <w:p w14:paraId="7C02D756" w14:textId="77777777" w:rsidR="009159BB" w:rsidRPr="00C55BF4" w:rsidRDefault="009159BB" w:rsidP="00DF1220">
      <w:pPr>
        <w:spacing w:after="120"/>
        <w:rPr>
          <w:rFonts w:ascii="Century Gothic" w:hAnsi="Century Gothic" w:cs="Tahoma"/>
          <w:szCs w:val="24"/>
        </w:rPr>
      </w:pPr>
      <w:bookmarkStart w:id="0" w:name="_Hlk59451185"/>
      <w:r w:rsidRPr="00C55BF4">
        <w:rPr>
          <w:rFonts w:ascii="Century Gothic" w:hAnsi="Century Gothic" w:cs="Tahoma"/>
          <w:b/>
          <w:szCs w:val="24"/>
        </w:rPr>
        <w:t>The Position:</w:t>
      </w:r>
    </w:p>
    <w:p w14:paraId="46720D65" w14:textId="3B45B3F8" w:rsidR="00E57574" w:rsidRPr="00E57574" w:rsidRDefault="00E57574" w:rsidP="00E57574">
      <w:pPr>
        <w:spacing w:after="120"/>
        <w:rPr>
          <w:rFonts w:ascii="Century Gothic" w:hAnsi="Century Gothic" w:cs="Tahoma"/>
          <w:szCs w:val="24"/>
        </w:rPr>
      </w:pPr>
      <w:r w:rsidRPr="00E57574">
        <w:rPr>
          <w:rFonts w:ascii="Century Gothic" w:hAnsi="Century Gothic" w:cs="Tahoma"/>
          <w:szCs w:val="24"/>
        </w:rPr>
        <w:t xml:space="preserve">Reporting to the Public Works Manager of Operations, the </w:t>
      </w:r>
      <w:r w:rsidR="00956A83">
        <w:rPr>
          <w:rFonts w:ascii="Century Gothic" w:hAnsi="Century Gothic" w:cs="Tahoma"/>
          <w:szCs w:val="24"/>
        </w:rPr>
        <w:t xml:space="preserve">Public Works Operations Foreman </w:t>
      </w:r>
      <w:r w:rsidRPr="00E57574">
        <w:rPr>
          <w:rFonts w:ascii="Century Gothic" w:hAnsi="Century Gothic" w:cs="Tahoma"/>
          <w:szCs w:val="24"/>
        </w:rPr>
        <w:t xml:space="preserve">provides supervision of unionized (In-Scope) staff, and the management of several key </w:t>
      </w:r>
      <w:r w:rsidR="00956A83">
        <w:rPr>
          <w:rFonts w:ascii="Century Gothic" w:hAnsi="Century Gothic" w:cs="Tahoma"/>
          <w:szCs w:val="24"/>
        </w:rPr>
        <w:t>R</w:t>
      </w:r>
      <w:r w:rsidRPr="00E57574">
        <w:rPr>
          <w:rFonts w:ascii="Century Gothic" w:hAnsi="Century Gothic" w:cs="Tahoma"/>
          <w:szCs w:val="24"/>
        </w:rPr>
        <w:t xml:space="preserve">oad </w:t>
      </w:r>
      <w:r w:rsidR="00956A83">
        <w:rPr>
          <w:rFonts w:ascii="Century Gothic" w:hAnsi="Century Gothic" w:cs="Tahoma"/>
          <w:szCs w:val="24"/>
        </w:rPr>
        <w:t>M</w:t>
      </w:r>
      <w:r w:rsidRPr="00E57574">
        <w:rPr>
          <w:rFonts w:ascii="Century Gothic" w:hAnsi="Century Gothic" w:cs="Tahoma"/>
          <w:szCs w:val="24"/>
        </w:rPr>
        <w:t xml:space="preserve">aintenance programs that includes </w:t>
      </w:r>
      <w:r w:rsidR="00956A83">
        <w:rPr>
          <w:rFonts w:ascii="Century Gothic" w:hAnsi="Century Gothic" w:cs="Tahoma"/>
          <w:szCs w:val="24"/>
        </w:rPr>
        <w:t>Bridge Maintenance, Paved Road Maintenance, Gravelled Road Maintenance, Winter Operations, Shoulder Pulls, Dust Control, Deep Subgrade Road Repair, Drainage Maintenance</w:t>
      </w:r>
      <w:r w:rsidRPr="00E57574">
        <w:rPr>
          <w:rFonts w:ascii="Century Gothic" w:hAnsi="Century Gothic" w:cs="Tahoma"/>
          <w:szCs w:val="24"/>
        </w:rPr>
        <w:t>, Hamlet and Subdivision Maintenance, and other work activities as required.</w:t>
      </w:r>
    </w:p>
    <w:p w14:paraId="26BBBDCA" w14:textId="58580B3B" w:rsidR="009E6428" w:rsidRDefault="00E57574" w:rsidP="00DF1220">
      <w:pPr>
        <w:spacing w:after="120"/>
        <w:rPr>
          <w:rFonts w:ascii="Century Gothic" w:hAnsi="Century Gothic" w:cs="Tahoma"/>
          <w:szCs w:val="24"/>
        </w:rPr>
      </w:pPr>
      <w:r w:rsidRPr="00E57574">
        <w:rPr>
          <w:rFonts w:ascii="Century Gothic" w:hAnsi="Century Gothic" w:cs="Tahoma"/>
          <w:szCs w:val="24"/>
        </w:rPr>
        <w:t>The County is responsible for all maintenance and construction along the County roadways, subdivisions, hamlets, and bridge structures. The County maintains approximately 2,028 km of gravel roads and 120 km of paved/oiled roads.</w:t>
      </w:r>
    </w:p>
    <w:p w14:paraId="44B3ABC7" w14:textId="1CEDC951" w:rsidR="0000767B" w:rsidRDefault="0000767B" w:rsidP="00DF1220">
      <w:pPr>
        <w:spacing w:after="120"/>
        <w:rPr>
          <w:rFonts w:ascii="Century Gothic" w:hAnsi="Century Gothic" w:cs="Tahoma"/>
          <w:szCs w:val="24"/>
        </w:rPr>
      </w:pPr>
      <w:r>
        <w:rPr>
          <w:rFonts w:ascii="Century Gothic" w:hAnsi="Century Gothic" w:cs="Tahoma"/>
          <w:szCs w:val="24"/>
        </w:rPr>
        <w:t xml:space="preserve">This position is based out of </w:t>
      </w:r>
      <w:r w:rsidRPr="00770813">
        <w:rPr>
          <w:rFonts w:ascii="Century Gothic" w:hAnsi="Century Gothic" w:cs="Tahoma"/>
          <w:szCs w:val="24"/>
        </w:rPr>
        <w:t xml:space="preserve">the </w:t>
      </w:r>
      <w:r w:rsidR="00E36CE8">
        <w:rPr>
          <w:rFonts w:ascii="Century Gothic" w:hAnsi="Century Gothic" w:cs="Tahoma"/>
          <w:szCs w:val="24"/>
        </w:rPr>
        <w:t xml:space="preserve">Wetaskiwin </w:t>
      </w:r>
      <w:r w:rsidRPr="00770813">
        <w:rPr>
          <w:rFonts w:ascii="Century Gothic" w:hAnsi="Century Gothic" w:cs="Tahoma"/>
          <w:szCs w:val="24"/>
        </w:rPr>
        <w:t>Shop.</w:t>
      </w:r>
      <w:r>
        <w:rPr>
          <w:rFonts w:ascii="Century Gothic" w:hAnsi="Century Gothic" w:cs="Tahoma"/>
          <w:szCs w:val="24"/>
        </w:rPr>
        <w:t xml:space="preserve"> Regular hours of work are 7:00 a.m. to 5:00 p.m. (</w:t>
      </w:r>
      <w:proofErr w:type="gramStart"/>
      <w:r>
        <w:rPr>
          <w:rFonts w:ascii="Century Gothic" w:hAnsi="Century Gothic" w:cs="Tahoma"/>
          <w:szCs w:val="24"/>
        </w:rPr>
        <w:t>9 hour</w:t>
      </w:r>
      <w:proofErr w:type="gramEnd"/>
      <w:r>
        <w:rPr>
          <w:rFonts w:ascii="Century Gothic" w:hAnsi="Century Gothic" w:cs="Tahoma"/>
          <w:szCs w:val="24"/>
        </w:rPr>
        <w:t xml:space="preserve"> workday) Monday to Friday; and must be available to be On-Call for after hour response and overtime as required.</w:t>
      </w:r>
    </w:p>
    <w:p w14:paraId="4F932B02" w14:textId="65636D45" w:rsidR="009159BB" w:rsidRPr="00C55BF4" w:rsidRDefault="00C55BF4" w:rsidP="00DF1220">
      <w:pPr>
        <w:spacing w:after="120"/>
        <w:rPr>
          <w:rFonts w:ascii="Century Gothic" w:hAnsi="Century Gothic" w:cs="Tahoma"/>
          <w:b/>
          <w:szCs w:val="24"/>
        </w:rPr>
      </w:pPr>
      <w:r w:rsidRPr="00C55BF4">
        <w:rPr>
          <w:rFonts w:ascii="Century Gothic" w:hAnsi="Century Gothic" w:cs="Tahoma"/>
          <w:b/>
          <w:szCs w:val="24"/>
        </w:rPr>
        <w:t>Desired Education and Experience</w:t>
      </w:r>
      <w:r w:rsidR="009159BB" w:rsidRPr="00C55BF4">
        <w:rPr>
          <w:rFonts w:ascii="Century Gothic" w:hAnsi="Century Gothic" w:cs="Tahoma"/>
          <w:b/>
          <w:szCs w:val="24"/>
        </w:rPr>
        <w:t>:</w:t>
      </w:r>
    </w:p>
    <w:p w14:paraId="21EDE76C" w14:textId="08AC7CE0" w:rsidR="00956A83" w:rsidRDefault="00956A83" w:rsidP="00E57574">
      <w:pPr>
        <w:pStyle w:val="ListParagraph"/>
        <w:numPr>
          <w:ilvl w:val="0"/>
          <w:numId w:val="12"/>
        </w:numPr>
        <w:spacing w:after="120"/>
        <w:rPr>
          <w:rFonts w:ascii="Century Gothic" w:hAnsi="Century Gothic" w:cs="Tahoma"/>
          <w:szCs w:val="24"/>
        </w:rPr>
      </w:pPr>
      <w:r>
        <w:rPr>
          <w:rFonts w:ascii="Century Gothic" w:hAnsi="Century Gothic" w:cs="Tahoma"/>
          <w:szCs w:val="24"/>
        </w:rPr>
        <w:t>High School Diploma is mandatory.</w:t>
      </w:r>
    </w:p>
    <w:p w14:paraId="5C170700" w14:textId="31469857" w:rsidR="00E57574" w:rsidRPr="00E57574" w:rsidRDefault="00E57574" w:rsidP="00E57574">
      <w:pPr>
        <w:pStyle w:val="ListParagraph"/>
        <w:numPr>
          <w:ilvl w:val="0"/>
          <w:numId w:val="12"/>
        </w:numPr>
        <w:spacing w:after="120"/>
        <w:rPr>
          <w:rFonts w:ascii="Century Gothic" w:hAnsi="Century Gothic" w:cs="Tahoma"/>
          <w:szCs w:val="24"/>
        </w:rPr>
      </w:pPr>
      <w:r w:rsidRPr="00E57574">
        <w:rPr>
          <w:rFonts w:ascii="Century Gothic" w:hAnsi="Century Gothic" w:cs="Tahoma"/>
          <w:szCs w:val="24"/>
        </w:rPr>
        <w:t xml:space="preserve">Post Secondary Education in a related Public Works field (Road Maintenance and Construction) is </w:t>
      </w:r>
      <w:r w:rsidR="00BE12FD">
        <w:rPr>
          <w:rFonts w:ascii="Century Gothic" w:hAnsi="Century Gothic" w:cs="Tahoma"/>
          <w:szCs w:val="24"/>
        </w:rPr>
        <w:t xml:space="preserve">not </w:t>
      </w:r>
      <w:proofErr w:type="gramStart"/>
      <w:r w:rsidR="00BE12FD">
        <w:rPr>
          <w:rFonts w:ascii="Century Gothic" w:hAnsi="Century Gothic" w:cs="Tahoma"/>
          <w:szCs w:val="24"/>
        </w:rPr>
        <w:t>mandatory, but</w:t>
      </w:r>
      <w:proofErr w:type="gramEnd"/>
      <w:r w:rsidR="00BE12FD">
        <w:rPr>
          <w:rFonts w:ascii="Century Gothic" w:hAnsi="Century Gothic" w:cs="Tahoma"/>
          <w:szCs w:val="24"/>
        </w:rPr>
        <w:t xml:space="preserve"> is preferred.</w:t>
      </w:r>
    </w:p>
    <w:p w14:paraId="5F8317DC" w14:textId="76804208" w:rsidR="00E57574" w:rsidRPr="00E57574" w:rsidRDefault="00956A83" w:rsidP="00E57574">
      <w:pPr>
        <w:pStyle w:val="ListParagraph"/>
        <w:numPr>
          <w:ilvl w:val="0"/>
          <w:numId w:val="12"/>
        </w:numPr>
        <w:spacing w:after="120"/>
        <w:rPr>
          <w:rFonts w:ascii="Century Gothic" w:hAnsi="Century Gothic" w:cs="Tahoma"/>
          <w:szCs w:val="24"/>
        </w:rPr>
      </w:pPr>
      <w:r>
        <w:rPr>
          <w:rFonts w:ascii="Century Gothic" w:hAnsi="Century Gothic" w:cs="Tahoma"/>
          <w:szCs w:val="24"/>
        </w:rPr>
        <w:t>1</w:t>
      </w:r>
      <w:r w:rsidR="00E57574" w:rsidRPr="00E57574">
        <w:rPr>
          <w:rFonts w:ascii="Century Gothic" w:hAnsi="Century Gothic" w:cs="Tahoma"/>
          <w:szCs w:val="24"/>
        </w:rPr>
        <w:t>0 (ten) Years of relatable work experience.</w:t>
      </w:r>
    </w:p>
    <w:p w14:paraId="43373E72" w14:textId="410A29DE" w:rsidR="00E57574" w:rsidRPr="00E57574" w:rsidRDefault="00E57574" w:rsidP="00E57574">
      <w:pPr>
        <w:pStyle w:val="ListParagraph"/>
        <w:numPr>
          <w:ilvl w:val="0"/>
          <w:numId w:val="12"/>
        </w:numPr>
        <w:spacing w:after="120"/>
        <w:rPr>
          <w:rFonts w:ascii="Century Gothic" w:hAnsi="Century Gothic" w:cs="Tahoma"/>
          <w:szCs w:val="24"/>
        </w:rPr>
      </w:pPr>
      <w:r w:rsidRPr="00E57574">
        <w:rPr>
          <w:rFonts w:ascii="Century Gothic" w:hAnsi="Century Gothic" w:cs="Tahoma"/>
          <w:szCs w:val="24"/>
        </w:rPr>
        <w:t>Five (5) Years in a Supervisory Role of relatable work.</w:t>
      </w:r>
    </w:p>
    <w:p w14:paraId="396367FE" w14:textId="711C3336" w:rsidR="00E57574" w:rsidRPr="00E57574" w:rsidRDefault="00956A83" w:rsidP="00E57574">
      <w:pPr>
        <w:pStyle w:val="ListParagraph"/>
        <w:numPr>
          <w:ilvl w:val="0"/>
          <w:numId w:val="12"/>
        </w:numPr>
        <w:spacing w:after="120"/>
        <w:rPr>
          <w:rFonts w:ascii="Century Gothic" w:hAnsi="Century Gothic" w:cs="Tahoma"/>
          <w:szCs w:val="24"/>
        </w:rPr>
      </w:pPr>
      <w:r>
        <w:rPr>
          <w:rFonts w:ascii="Century Gothic" w:hAnsi="Century Gothic" w:cs="Tahoma"/>
          <w:szCs w:val="24"/>
        </w:rPr>
        <w:t xml:space="preserve">Previous </w:t>
      </w:r>
      <w:r w:rsidR="00E57574" w:rsidRPr="00E57574">
        <w:rPr>
          <w:rFonts w:ascii="Century Gothic" w:hAnsi="Century Gothic" w:cs="Tahoma"/>
          <w:szCs w:val="24"/>
        </w:rPr>
        <w:t xml:space="preserve">Work experience with a Municipality is </w:t>
      </w:r>
      <w:r>
        <w:rPr>
          <w:rFonts w:ascii="Century Gothic" w:hAnsi="Century Gothic" w:cs="Tahoma"/>
          <w:szCs w:val="24"/>
        </w:rPr>
        <w:t xml:space="preserve">considered </w:t>
      </w:r>
      <w:r w:rsidR="00E57574" w:rsidRPr="00E57574">
        <w:rPr>
          <w:rFonts w:ascii="Century Gothic" w:hAnsi="Century Gothic" w:cs="Tahoma"/>
          <w:szCs w:val="24"/>
        </w:rPr>
        <w:t>an asset.</w:t>
      </w:r>
    </w:p>
    <w:p w14:paraId="045BFC3C" w14:textId="1B3F9533" w:rsidR="007A6C06" w:rsidRDefault="00E57574" w:rsidP="00E57574">
      <w:pPr>
        <w:pStyle w:val="ListParagraph"/>
        <w:numPr>
          <w:ilvl w:val="0"/>
          <w:numId w:val="12"/>
        </w:numPr>
        <w:spacing w:after="120"/>
        <w:rPr>
          <w:rFonts w:ascii="Century Gothic" w:hAnsi="Century Gothic" w:cs="Tahoma"/>
          <w:szCs w:val="24"/>
        </w:rPr>
      </w:pPr>
      <w:r w:rsidRPr="00E57574">
        <w:rPr>
          <w:rFonts w:ascii="Century Gothic" w:hAnsi="Century Gothic" w:cs="Tahoma"/>
          <w:szCs w:val="24"/>
        </w:rPr>
        <w:t>Class 5 Driver’s Licence</w:t>
      </w:r>
      <w:r w:rsidR="00956A83">
        <w:rPr>
          <w:rFonts w:ascii="Century Gothic" w:hAnsi="Century Gothic" w:cs="Tahoma"/>
          <w:szCs w:val="24"/>
        </w:rPr>
        <w:t>.</w:t>
      </w:r>
    </w:p>
    <w:p w14:paraId="47ECFC63" w14:textId="325DBA79" w:rsidR="00E57574" w:rsidRPr="00E57574" w:rsidRDefault="00E57574" w:rsidP="00E57574">
      <w:pPr>
        <w:spacing w:after="120"/>
        <w:rPr>
          <w:rFonts w:ascii="Century Gothic" w:hAnsi="Century Gothic" w:cs="Tahoma"/>
          <w:b/>
          <w:szCs w:val="24"/>
        </w:rPr>
      </w:pPr>
      <w:r>
        <w:rPr>
          <w:rFonts w:ascii="Century Gothic" w:hAnsi="Century Gothic" w:cs="Tahoma"/>
          <w:b/>
          <w:szCs w:val="24"/>
        </w:rPr>
        <w:t>Skills and Abilities</w:t>
      </w:r>
      <w:r w:rsidRPr="00E57574">
        <w:rPr>
          <w:rFonts w:ascii="Century Gothic" w:hAnsi="Century Gothic" w:cs="Tahoma"/>
          <w:b/>
          <w:szCs w:val="24"/>
        </w:rPr>
        <w:t>:</w:t>
      </w:r>
    </w:p>
    <w:p w14:paraId="25AA1C93" w14:textId="6C691EF4"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 xml:space="preserve">Possess a thorough knowledge of the methods, practices, tools, and equipment used in the maintenance of and repair of </w:t>
      </w:r>
      <w:r w:rsidR="00956A83">
        <w:rPr>
          <w:rFonts w:ascii="Century Gothic" w:hAnsi="Century Gothic" w:cs="Tahoma"/>
          <w:szCs w:val="24"/>
        </w:rPr>
        <w:t xml:space="preserve">roads (paved and gravelled), bridge maintenance, </w:t>
      </w:r>
      <w:r w:rsidRPr="0000767B">
        <w:rPr>
          <w:rFonts w:ascii="Century Gothic" w:hAnsi="Century Gothic" w:cs="Tahoma"/>
          <w:szCs w:val="24"/>
        </w:rPr>
        <w:t>dust control operations, snow, and ice removal.</w:t>
      </w:r>
    </w:p>
    <w:p w14:paraId="0A16F32C"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Demonstrated strong leadership skills and effective communication in all forms.</w:t>
      </w:r>
    </w:p>
    <w:p w14:paraId="2D7B8234"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Be able to manage stressful working conditions and emergency situations.</w:t>
      </w:r>
    </w:p>
    <w:p w14:paraId="763EC69A"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Possess considerable knowledge and implementation of Health and Safety Programs and understanding of the occupational hazards that exist in Public Works.</w:t>
      </w:r>
    </w:p>
    <w:p w14:paraId="6155E73F"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establish and maintain effective working relationships with the public, County departments and third-party contacts.</w:t>
      </w:r>
    </w:p>
    <w:p w14:paraId="37954BE8"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develop and enhance program initiatives and assist in annual budget preparation.</w:t>
      </w:r>
    </w:p>
    <w:p w14:paraId="758DCBF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lastRenderedPageBreak/>
        <w:t>Conduct site inspections, assess situations, and develop Work Order estimates for implementation into the annual road maintenance programs.</w:t>
      </w:r>
    </w:p>
    <w:p w14:paraId="5BD67D8C"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prepare and present applicable reports and records.</w:t>
      </w:r>
    </w:p>
    <w:p w14:paraId="4E9B5454"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Possess some skill and knowledge of basic survey techniques.</w:t>
      </w:r>
    </w:p>
    <w:p w14:paraId="37FEE6A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manage a large area of responsibility and the daily supervision of direct reports.</w:t>
      </w:r>
    </w:p>
    <w:p w14:paraId="48E31066"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Competent in the use of computer hardware (mobile and stationary devices) and the use of various software programs such as Microsoft Outlook, Word, Excel, and County specific project costing and Work Order systems.</w:t>
      </w:r>
    </w:p>
    <w:p w14:paraId="49F8E55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Experienced in the operations of heavy equipment such as motor graders, loaders, skid steers, rock trucks, rubber tire and track hoes and brushing attachments as it applies to construction and maintenance activities.</w:t>
      </w:r>
    </w:p>
    <w:p w14:paraId="6C82C44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solve unique operational problems and coordinate crews in an organized and efficient manner.</w:t>
      </w:r>
    </w:p>
    <w:p w14:paraId="6FB07576"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Demonstrate conflict resolution skills with that of the public and subordinates.</w:t>
      </w:r>
    </w:p>
    <w:p w14:paraId="5F972D5F"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Prepare long and short-term Work Plans for crews to meet annual program objectives and budget expectations.</w:t>
      </w:r>
    </w:p>
    <w:p w14:paraId="45B478F1"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Be able to quickly respond to unplanned work events or emergent situations as they may occur.</w:t>
      </w:r>
    </w:p>
    <w:p w14:paraId="379090D0"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Efficiently, plan, schedule, and manage personnel and equipment in daily and seasonal operations.</w:t>
      </w:r>
    </w:p>
    <w:p w14:paraId="40105E8B"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Provide training and guidance to employees with respect to meeting operational department goals and objectives, and in the proper use and care of equipment.</w:t>
      </w:r>
    </w:p>
    <w:p w14:paraId="4F07D250"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Provide annual recommendations for additional equipment needs or upgrades to existing Fleet of equipment.</w:t>
      </w:r>
    </w:p>
    <w:p w14:paraId="103BF7F1" w14:textId="7A1C1C67" w:rsidR="00E57574"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Maintain an understanding of the Municipal Government Act and its Regulations.</w:t>
      </w:r>
    </w:p>
    <w:p w14:paraId="19C61F25" w14:textId="1DEC613C" w:rsidR="0000767B" w:rsidRPr="0000767B" w:rsidRDefault="0000767B" w:rsidP="0000767B">
      <w:pPr>
        <w:spacing w:after="120"/>
        <w:rPr>
          <w:rFonts w:ascii="Century Gothic" w:hAnsi="Century Gothic" w:cs="Tahoma"/>
          <w:b/>
          <w:szCs w:val="24"/>
        </w:rPr>
      </w:pPr>
      <w:r>
        <w:rPr>
          <w:rFonts w:ascii="Century Gothic" w:hAnsi="Century Gothic" w:cs="Tahoma"/>
          <w:b/>
          <w:szCs w:val="24"/>
        </w:rPr>
        <w:t>Working Conditions &amp; Physical Requirements</w:t>
      </w:r>
      <w:r w:rsidRPr="0000767B">
        <w:rPr>
          <w:rFonts w:ascii="Century Gothic" w:hAnsi="Century Gothic" w:cs="Tahoma"/>
          <w:b/>
          <w:szCs w:val="24"/>
        </w:rPr>
        <w:t>:</w:t>
      </w:r>
    </w:p>
    <w:p w14:paraId="688F8179" w14:textId="77777777" w:rsidR="00026469" w:rsidRDefault="00026469" w:rsidP="00026469">
      <w:pPr>
        <w:pStyle w:val="ListParagraph"/>
        <w:numPr>
          <w:ilvl w:val="0"/>
          <w:numId w:val="15"/>
        </w:numPr>
        <w:spacing w:after="120"/>
        <w:rPr>
          <w:rFonts w:ascii="Century Gothic" w:hAnsi="Century Gothic" w:cs="Tahoma"/>
          <w:szCs w:val="24"/>
        </w:rPr>
      </w:pPr>
      <w:r w:rsidRPr="00026469">
        <w:rPr>
          <w:rFonts w:ascii="Century Gothic" w:hAnsi="Century Gothic" w:cs="Tahoma"/>
          <w:szCs w:val="24"/>
        </w:rPr>
        <w:t xml:space="preserve">Frequent exposure to seasonal and environmental conditions. </w:t>
      </w:r>
    </w:p>
    <w:p w14:paraId="0C259B5E" w14:textId="5A6C66B3" w:rsidR="0000767B" w:rsidRPr="00026469" w:rsidRDefault="00026469" w:rsidP="00026469">
      <w:pPr>
        <w:pStyle w:val="ListParagraph"/>
        <w:numPr>
          <w:ilvl w:val="0"/>
          <w:numId w:val="15"/>
        </w:numPr>
        <w:spacing w:after="120"/>
        <w:rPr>
          <w:rFonts w:ascii="Century Gothic" w:hAnsi="Century Gothic" w:cs="Tahoma"/>
          <w:szCs w:val="24"/>
        </w:rPr>
      </w:pPr>
      <w:r>
        <w:rPr>
          <w:rFonts w:ascii="Century Gothic" w:hAnsi="Century Gothic" w:cs="Tahoma"/>
          <w:szCs w:val="24"/>
        </w:rPr>
        <w:t>E</w:t>
      </w:r>
      <w:r w:rsidRPr="00026469">
        <w:rPr>
          <w:rFonts w:ascii="Century Gothic" w:hAnsi="Century Gothic" w:cs="Tahoma"/>
          <w:szCs w:val="24"/>
        </w:rPr>
        <w:t>xtensive driving of a ½ ton truck, infrequent operation of medium to heavy equipment, some occasional lifting, use of hand tools, periods of standing, walking, and climbing on un-even surfaces.</w:t>
      </w:r>
    </w:p>
    <w:p w14:paraId="48A8B5DE" w14:textId="4F764063" w:rsidR="009159BB" w:rsidRPr="00C55BF4" w:rsidRDefault="00770813" w:rsidP="00DF1220">
      <w:pPr>
        <w:spacing w:after="120"/>
        <w:rPr>
          <w:rFonts w:ascii="Century Gothic" w:hAnsi="Century Gothic" w:cs="Tahoma"/>
          <w:szCs w:val="24"/>
        </w:rPr>
      </w:pPr>
      <w:r>
        <w:rPr>
          <w:rFonts w:ascii="Century Gothic" w:hAnsi="Century Gothic" w:cs="Tahoma"/>
          <w:szCs w:val="24"/>
        </w:rPr>
        <w:t>The County of Wetaskiwin offers a competitive salary and benefits including LAPP.</w:t>
      </w:r>
      <w:r w:rsidR="00026469">
        <w:rPr>
          <w:rFonts w:ascii="Century Gothic" w:hAnsi="Century Gothic" w:cs="Tahoma"/>
          <w:szCs w:val="24"/>
        </w:rPr>
        <w:t xml:space="preserve"> </w:t>
      </w:r>
      <w:r w:rsidR="00F7058D" w:rsidRPr="00C55BF4">
        <w:rPr>
          <w:rFonts w:ascii="Century Gothic" w:hAnsi="Century Gothic" w:cs="Tahoma"/>
          <w:szCs w:val="24"/>
        </w:rPr>
        <w:t>Applicants</w:t>
      </w:r>
      <w:r w:rsidR="009159BB" w:rsidRPr="00C55BF4">
        <w:rPr>
          <w:rFonts w:ascii="Century Gothic" w:hAnsi="Century Gothic" w:cs="Tahoma"/>
          <w:szCs w:val="24"/>
        </w:rPr>
        <w:t xml:space="preserve"> are </w:t>
      </w:r>
      <w:r w:rsidR="009159BB" w:rsidRPr="00770813">
        <w:rPr>
          <w:rFonts w:ascii="Century Gothic" w:hAnsi="Century Gothic" w:cs="Tahoma"/>
          <w:szCs w:val="24"/>
        </w:rPr>
        <w:t>asked to submit their resume</w:t>
      </w:r>
      <w:r w:rsidR="00026469" w:rsidRPr="00770813">
        <w:rPr>
          <w:rFonts w:ascii="Century Gothic" w:hAnsi="Century Gothic" w:cs="Tahoma"/>
          <w:szCs w:val="24"/>
        </w:rPr>
        <w:t>, along with a cover letter</w:t>
      </w:r>
      <w:r w:rsidRPr="00770813">
        <w:rPr>
          <w:rFonts w:ascii="Century Gothic" w:hAnsi="Century Gothic" w:cs="Tahoma"/>
          <w:szCs w:val="24"/>
        </w:rPr>
        <w:t xml:space="preserve"> </w:t>
      </w:r>
      <w:r w:rsidR="009159BB" w:rsidRPr="00770813">
        <w:rPr>
          <w:rFonts w:ascii="Century Gothic" w:hAnsi="Century Gothic" w:cs="Tahoma"/>
          <w:szCs w:val="24"/>
        </w:rPr>
        <w:t>to:</w:t>
      </w:r>
    </w:p>
    <w:p w14:paraId="76ED4148" w14:textId="0BA070EC" w:rsidR="009159BB" w:rsidRDefault="009159BB" w:rsidP="009159BB">
      <w:pPr>
        <w:jc w:val="center"/>
        <w:rPr>
          <w:rFonts w:ascii="Century Gothic" w:hAnsi="Century Gothic" w:cs="Tahoma"/>
          <w:szCs w:val="24"/>
        </w:rPr>
      </w:pPr>
      <w:r w:rsidRPr="00C55BF4">
        <w:rPr>
          <w:rFonts w:ascii="Century Gothic" w:hAnsi="Century Gothic" w:cs="Tahoma"/>
          <w:szCs w:val="24"/>
        </w:rPr>
        <w:t>Barb Wolter, Executive Assistant</w:t>
      </w:r>
    </w:p>
    <w:p w14:paraId="2518C75B" w14:textId="01DD1FE7" w:rsidR="00E0278A" w:rsidRPr="00C55BF4" w:rsidRDefault="00E0278A" w:rsidP="009159BB">
      <w:pPr>
        <w:jc w:val="center"/>
        <w:rPr>
          <w:rFonts w:ascii="Century Gothic" w:hAnsi="Century Gothic" w:cs="Tahoma"/>
          <w:szCs w:val="24"/>
        </w:rPr>
      </w:pPr>
      <w:r>
        <w:rPr>
          <w:rFonts w:ascii="Century Gothic" w:hAnsi="Century Gothic" w:cs="Tahoma"/>
          <w:szCs w:val="24"/>
        </w:rPr>
        <w:t>County of Wetaskiwin No. 10</w:t>
      </w:r>
    </w:p>
    <w:p w14:paraId="7ED59612" w14:textId="65E245E7" w:rsidR="009159BB" w:rsidRPr="00C55BF4" w:rsidRDefault="009159BB" w:rsidP="009159BB">
      <w:pPr>
        <w:jc w:val="center"/>
        <w:rPr>
          <w:rFonts w:ascii="Century Gothic" w:hAnsi="Century Gothic" w:cs="Tahoma"/>
          <w:szCs w:val="24"/>
        </w:rPr>
      </w:pPr>
      <w:r w:rsidRPr="00C55BF4">
        <w:rPr>
          <w:rFonts w:ascii="Century Gothic" w:hAnsi="Century Gothic" w:cs="Tahoma"/>
          <w:szCs w:val="24"/>
        </w:rPr>
        <w:t>Box 6960</w:t>
      </w:r>
      <w:r w:rsidR="009E6428">
        <w:rPr>
          <w:rFonts w:ascii="Century Gothic" w:hAnsi="Century Gothic" w:cs="Tahoma"/>
          <w:szCs w:val="24"/>
        </w:rPr>
        <w:t xml:space="preserve"> </w:t>
      </w:r>
      <w:r w:rsidRPr="00C55BF4">
        <w:rPr>
          <w:rFonts w:ascii="Century Gothic" w:hAnsi="Century Gothic" w:cs="Tahoma"/>
          <w:szCs w:val="24"/>
        </w:rPr>
        <w:t>Wetaskiwin, AB, T9A 2G5</w:t>
      </w:r>
    </w:p>
    <w:p w14:paraId="5F1F326E" w14:textId="43F593CE" w:rsidR="00E36CE8" w:rsidRDefault="009159BB" w:rsidP="00E36CE8">
      <w:pPr>
        <w:spacing w:after="120"/>
        <w:jc w:val="center"/>
        <w:rPr>
          <w:rStyle w:val="Hyperlink"/>
          <w:rFonts w:ascii="Century Gothic" w:hAnsi="Century Gothic" w:cs="Tahoma"/>
          <w:szCs w:val="24"/>
        </w:rPr>
      </w:pPr>
      <w:r w:rsidRPr="00C55BF4">
        <w:rPr>
          <w:rFonts w:ascii="Century Gothic" w:hAnsi="Century Gothic" w:cs="Tahoma"/>
          <w:szCs w:val="24"/>
        </w:rPr>
        <w:t xml:space="preserve">Email: </w:t>
      </w:r>
      <w:hyperlink r:id="rId7" w:history="1">
        <w:r w:rsidR="002D245D" w:rsidRPr="00C55BF4">
          <w:rPr>
            <w:rStyle w:val="Hyperlink"/>
            <w:rFonts w:ascii="Century Gothic" w:hAnsi="Century Gothic" w:cs="Tahoma"/>
            <w:szCs w:val="24"/>
          </w:rPr>
          <w:t>bwolter@county10.ca</w:t>
        </w:r>
      </w:hyperlink>
    </w:p>
    <w:p w14:paraId="1E9F960B" w14:textId="5729529A" w:rsidR="00E36CE8" w:rsidRDefault="00E36CE8" w:rsidP="00E96D08">
      <w:pPr>
        <w:spacing w:after="120"/>
        <w:rPr>
          <w:rFonts w:ascii="Century Gothic" w:hAnsi="Century Gothic" w:cs="Tahoma"/>
          <w:szCs w:val="24"/>
        </w:rPr>
      </w:pPr>
      <w:r>
        <w:rPr>
          <w:rFonts w:ascii="Century Gothic" w:hAnsi="Century Gothic" w:cs="Tahoma"/>
          <w:szCs w:val="24"/>
        </w:rPr>
        <w:t xml:space="preserve">Or submit online through the website </w:t>
      </w:r>
      <w:hyperlink r:id="rId8" w:history="1">
        <w:r w:rsidRPr="00250F36">
          <w:rPr>
            <w:rStyle w:val="Hyperlink"/>
            <w:rFonts w:ascii="Century Gothic" w:hAnsi="Century Gothic" w:cs="Tahoma"/>
            <w:szCs w:val="24"/>
          </w:rPr>
          <w:t>www.county.wetaskiwin.ab.ca</w:t>
        </w:r>
      </w:hyperlink>
      <w:r>
        <w:rPr>
          <w:rFonts w:ascii="Century Gothic" w:hAnsi="Century Gothic" w:cs="Tahoma"/>
          <w:szCs w:val="24"/>
        </w:rPr>
        <w:t xml:space="preserve">. </w:t>
      </w:r>
    </w:p>
    <w:p w14:paraId="75A70912" w14:textId="3E00C404" w:rsidR="00A96E41" w:rsidRPr="00044878" w:rsidRDefault="00770813" w:rsidP="00D87138">
      <w:pPr>
        <w:spacing w:after="120"/>
        <w:rPr>
          <w:rFonts w:ascii="Century Gothic" w:hAnsi="Century Gothic" w:cs="Tahoma"/>
          <w:szCs w:val="24"/>
        </w:rPr>
      </w:pPr>
      <w:r>
        <w:rPr>
          <w:rFonts w:ascii="Century Gothic" w:hAnsi="Century Gothic" w:cs="Tahoma"/>
          <w:szCs w:val="24"/>
        </w:rPr>
        <w:t xml:space="preserve">This posting will remain open until a suitable candidate is found. </w:t>
      </w:r>
      <w:proofErr w:type="gramStart"/>
      <w:r w:rsidR="00E96D08" w:rsidRPr="00E96D08">
        <w:rPr>
          <w:rFonts w:ascii="Century Gothic" w:hAnsi="Century Gothic" w:cs="Tahoma"/>
          <w:szCs w:val="24"/>
        </w:rPr>
        <w:t>We</w:t>
      </w:r>
      <w:proofErr w:type="gramEnd"/>
      <w:r w:rsidR="00E96D08" w:rsidRPr="00E96D08">
        <w:rPr>
          <w:rFonts w:ascii="Century Gothic" w:hAnsi="Century Gothic" w:cs="Tahoma"/>
          <w:szCs w:val="24"/>
        </w:rPr>
        <w:t xml:space="preserve"> thank all applicants in advance for their interest; however only those considered for an interview will be contacted.</w:t>
      </w:r>
      <w:bookmarkEnd w:id="0"/>
    </w:p>
    <w:sectPr w:rsidR="00A96E41" w:rsidRPr="00044878" w:rsidSect="005550E0">
      <w:pgSz w:w="12240" w:h="15840" w:code="1"/>
      <w:pgMar w:top="1152" w:right="1152" w:bottom="1152" w:left="1152" w:header="720" w:footer="720" w:gutter="0"/>
      <w:paperSrc w:first="15" w:other="15"/>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D4E"/>
    <w:multiLevelType w:val="hybridMultilevel"/>
    <w:tmpl w:val="BBD2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37BA"/>
    <w:multiLevelType w:val="hybridMultilevel"/>
    <w:tmpl w:val="52AC0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B62F8"/>
    <w:multiLevelType w:val="hybridMultilevel"/>
    <w:tmpl w:val="1BACE9B4"/>
    <w:lvl w:ilvl="0" w:tplc="25DA93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9211F"/>
    <w:multiLevelType w:val="hybridMultilevel"/>
    <w:tmpl w:val="C98236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FF3D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7A310C"/>
    <w:multiLevelType w:val="hybridMultilevel"/>
    <w:tmpl w:val="BDEA5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4D37F7"/>
    <w:multiLevelType w:val="hybridMultilevel"/>
    <w:tmpl w:val="7432F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4664E"/>
    <w:multiLevelType w:val="hybridMultilevel"/>
    <w:tmpl w:val="0316BB44"/>
    <w:lvl w:ilvl="0" w:tplc="BDA635A2">
      <w:numFmt w:val="bullet"/>
      <w:lvlText w:val="•"/>
      <w:lvlJc w:val="left"/>
      <w:pPr>
        <w:ind w:left="720" w:hanging="360"/>
      </w:pPr>
      <w:rPr>
        <w:rFonts w:ascii="Century Gothic" w:eastAsia="Times New Roman" w:hAnsi="Century Gothic"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862AE9"/>
    <w:multiLevelType w:val="hybridMultilevel"/>
    <w:tmpl w:val="DAB4E7BC"/>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01F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F82F90"/>
    <w:multiLevelType w:val="hybridMultilevel"/>
    <w:tmpl w:val="AD68F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384F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65E2B"/>
    <w:multiLevelType w:val="hybridMultilevel"/>
    <w:tmpl w:val="CF00C0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6C4268"/>
    <w:multiLevelType w:val="hybridMultilevel"/>
    <w:tmpl w:val="C94ACE5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FC743B7"/>
    <w:multiLevelType w:val="hybridMultilevel"/>
    <w:tmpl w:val="170E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43086">
    <w:abstractNumId w:val="4"/>
  </w:num>
  <w:num w:numId="2" w16cid:durableId="578908771">
    <w:abstractNumId w:val="9"/>
  </w:num>
  <w:num w:numId="3" w16cid:durableId="363866823">
    <w:abstractNumId w:val="11"/>
  </w:num>
  <w:num w:numId="4" w16cid:durableId="943726309">
    <w:abstractNumId w:val="2"/>
  </w:num>
  <w:num w:numId="5" w16cid:durableId="325980924">
    <w:abstractNumId w:val="13"/>
  </w:num>
  <w:num w:numId="6" w16cid:durableId="825169578">
    <w:abstractNumId w:val="6"/>
  </w:num>
  <w:num w:numId="7" w16cid:durableId="1953903462">
    <w:abstractNumId w:val="8"/>
  </w:num>
  <w:num w:numId="8" w16cid:durableId="881480949">
    <w:abstractNumId w:val="0"/>
  </w:num>
  <w:num w:numId="9" w16cid:durableId="1682968398">
    <w:abstractNumId w:val="1"/>
  </w:num>
  <w:num w:numId="10" w16cid:durableId="90862502">
    <w:abstractNumId w:val="12"/>
  </w:num>
  <w:num w:numId="11" w16cid:durableId="2104718626">
    <w:abstractNumId w:val="3"/>
  </w:num>
  <w:num w:numId="12" w16cid:durableId="15087438">
    <w:abstractNumId w:val="7"/>
  </w:num>
  <w:num w:numId="13" w16cid:durableId="1833521036">
    <w:abstractNumId w:val="10"/>
  </w:num>
  <w:num w:numId="14" w16cid:durableId="983774076">
    <w:abstractNumId w:val="5"/>
  </w:num>
  <w:num w:numId="15" w16cid:durableId="112985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5"/>
    <w:rsid w:val="0000767B"/>
    <w:rsid w:val="00026469"/>
    <w:rsid w:val="000368A8"/>
    <w:rsid w:val="00044878"/>
    <w:rsid w:val="00060217"/>
    <w:rsid w:val="000B332C"/>
    <w:rsid w:val="000C7648"/>
    <w:rsid w:val="00144B09"/>
    <w:rsid w:val="0015544D"/>
    <w:rsid w:val="00176874"/>
    <w:rsid w:val="001B4027"/>
    <w:rsid w:val="0022382A"/>
    <w:rsid w:val="00230622"/>
    <w:rsid w:val="002C29A6"/>
    <w:rsid w:val="002C2AE2"/>
    <w:rsid w:val="002D245D"/>
    <w:rsid w:val="002D6991"/>
    <w:rsid w:val="002E032C"/>
    <w:rsid w:val="002E3726"/>
    <w:rsid w:val="003071D5"/>
    <w:rsid w:val="0032593E"/>
    <w:rsid w:val="00325C64"/>
    <w:rsid w:val="00333F63"/>
    <w:rsid w:val="0033586D"/>
    <w:rsid w:val="003534B5"/>
    <w:rsid w:val="00355033"/>
    <w:rsid w:val="00362781"/>
    <w:rsid w:val="00363A9A"/>
    <w:rsid w:val="0036501F"/>
    <w:rsid w:val="003837A1"/>
    <w:rsid w:val="003B56EE"/>
    <w:rsid w:val="003C3671"/>
    <w:rsid w:val="003D44D6"/>
    <w:rsid w:val="003D7694"/>
    <w:rsid w:val="003F054C"/>
    <w:rsid w:val="003F3B91"/>
    <w:rsid w:val="004001EF"/>
    <w:rsid w:val="00427CB2"/>
    <w:rsid w:val="00441736"/>
    <w:rsid w:val="004C0DCE"/>
    <w:rsid w:val="004F0017"/>
    <w:rsid w:val="005550E0"/>
    <w:rsid w:val="00565AA7"/>
    <w:rsid w:val="00590392"/>
    <w:rsid w:val="005C31D3"/>
    <w:rsid w:val="005D430E"/>
    <w:rsid w:val="005D69F0"/>
    <w:rsid w:val="005D7595"/>
    <w:rsid w:val="005D7EB7"/>
    <w:rsid w:val="00605DEC"/>
    <w:rsid w:val="00611DDB"/>
    <w:rsid w:val="00620211"/>
    <w:rsid w:val="006266EC"/>
    <w:rsid w:val="00680994"/>
    <w:rsid w:val="00695ADD"/>
    <w:rsid w:val="006C2159"/>
    <w:rsid w:val="006D7A3B"/>
    <w:rsid w:val="006E4707"/>
    <w:rsid w:val="006E5958"/>
    <w:rsid w:val="0071769E"/>
    <w:rsid w:val="0076084C"/>
    <w:rsid w:val="00770813"/>
    <w:rsid w:val="007A5EBC"/>
    <w:rsid w:val="007A6C06"/>
    <w:rsid w:val="007C09A3"/>
    <w:rsid w:val="007D0AC5"/>
    <w:rsid w:val="007F0155"/>
    <w:rsid w:val="007F0BD1"/>
    <w:rsid w:val="007F3C81"/>
    <w:rsid w:val="007F48C2"/>
    <w:rsid w:val="00802352"/>
    <w:rsid w:val="008028D0"/>
    <w:rsid w:val="0081124A"/>
    <w:rsid w:val="00813ACD"/>
    <w:rsid w:val="008355D7"/>
    <w:rsid w:val="00863854"/>
    <w:rsid w:val="008744A5"/>
    <w:rsid w:val="00887BE7"/>
    <w:rsid w:val="008A517F"/>
    <w:rsid w:val="008F1670"/>
    <w:rsid w:val="008F5F81"/>
    <w:rsid w:val="0090488A"/>
    <w:rsid w:val="009055DF"/>
    <w:rsid w:val="009159BB"/>
    <w:rsid w:val="00933FD5"/>
    <w:rsid w:val="00956A83"/>
    <w:rsid w:val="009664E4"/>
    <w:rsid w:val="00983766"/>
    <w:rsid w:val="0099228C"/>
    <w:rsid w:val="009946AF"/>
    <w:rsid w:val="009C3F0F"/>
    <w:rsid w:val="009D15BB"/>
    <w:rsid w:val="009E6428"/>
    <w:rsid w:val="00A158B3"/>
    <w:rsid w:val="00A63029"/>
    <w:rsid w:val="00A96E41"/>
    <w:rsid w:val="00AB1052"/>
    <w:rsid w:val="00AC6772"/>
    <w:rsid w:val="00AD3C5A"/>
    <w:rsid w:val="00AE41D8"/>
    <w:rsid w:val="00B24F8B"/>
    <w:rsid w:val="00B61F4F"/>
    <w:rsid w:val="00B80D9A"/>
    <w:rsid w:val="00B83CE4"/>
    <w:rsid w:val="00BA66DF"/>
    <w:rsid w:val="00BB153D"/>
    <w:rsid w:val="00BD6B26"/>
    <w:rsid w:val="00BE12FD"/>
    <w:rsid w:val="00BE4044"/>
    <w:rsid w:val="00C17393"/>
    <w:rsid w:val="00C55AEF"/>
    <w:rsid w:val="00C55BF4"/>
    <w:rsid w:val="00C7044F"/>
    <w:rsid w:val="00C95101"/>
    <w:rsid w:val="00D02B8E"/>
    <w:rsid w:val="00D10EB9"/>
    <w:rsid w:val="00D50C73"/>
    <w:rsid w:val="00D87138"/>
    <w:rsid w:val="00DB774E"/>
    <w:rsid w:val="00DD13CB"/>
    <w:rsid w:val="00DF1220"/>
    <w:rsid w:val="00DF237E"/>
    <w:rsid w:val="00DF4B96"/>
    <w:rsid w:val="00DF6E6D"/>
    <w:rsid w:val="00E0278A"/>
    <w:rsid w:val="00E14B39"/>
    <w:rsid w:val="00E23B1C"/>
    <w:rsid w:val="00E35534"/>
    <w:rsid w:val="00E36CE8"/>
    <w:rsid w:val="00E46998"/>
    <w:rsid w:val="00E57028"/>
    <w:rsid w:val="00E57574"/>
    <w:rsid w:val="00E636DD"/>
    <w:rsid w:val="00E70FE6"/>
    <w:rsid w:val="00E86FBA"/>
    <w:rsid w:val="00E87D2A"/>
    <w:rsid w:val="00E93CC8"/>
    <w:rsid w:val="00E96D08"/>
    <w:rsid w:val="00EA7872"/>
    <w:rsid w:val="00EB28E1"/>
    <w:rsid w:val="00EE06ED"/>
    <w:rsid w:val="00F06AF1"/>
    <w:rsid w:val="00F071AA"/>
    <w:rsid w:val="00F64A14"/>
    <w:rsid w:val="00F7058D"/>
    <w:rsid w:val="00F81AE9"/>
    <w:rsid w:val="00F83B1A"/>
    <w:rsid w:val="00F952CF"/>
    <w:rsid w:val="00FA7542"/>
    <w:rsid w:val="00FC3885"/>
    <w:rsid w:val="00FD4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85B9C"/>
  <w15:docId w15:val="{D46CA343-B14A-4B8F-A716-A29B5DC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w:hAnsi="Book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sz w:val="22"/>
    </w:rPr>
  </w:style>
  <w:style w:type="paragraph" w:styleId="BodyText">
    <w:name w:val="Body Text"/>
    <w:basedOn w:val="Normal"/>
    <w:pPr>
      <w:jc w:val="both"/>
    </w:pPr>
    <w:rPr>
      <w:rFonts w:ascii="Comic Sans MS" w:hAnsi="Comic Sans MS"/>
      <w:sz w:val="20"/>
    </w:rPr>
  </w:style>
  <w:style w:type="paragraph" w:styleId="BodyText2">
    <w:name w:val="Body Text 2"/>
    <w:basedOn w:val="Normal"/>
    <w:pPr>
      <w:numPr>
        <w:ilvl w:val="12"/>
      </w:numPr>
    </w:pPr>
    <w:rPr>
      <w:rFonts w:ascii="Comic Sans MS" w:hAnsi="Comic Sans MS"/>
      <w:sz w:val="20"/>
    </w:rPr>
  </w:style>
  <w:style w:type="character" w:styleId="Hyperlink">
    <w:name w:val="Hyperlink"/>
    <w:rsid w:val="00887BE7"/>
    <w:rPr>
      <w:color w:val="0000FF"/>
      <w:u w:val="single"/>
    </w:rPr>
  </w:style>
  <w:style w:type="paragraph" w:styleId="BalloonText">
    <w:name w:val="Balloon Text"/>
    <w:basedOn w:val="Normal"/>
    <w:semiHidden/>
    <w:rsid w:val="0090488A"/>
    <w:rPr>
      <w:rFonts w:ascii="Tahoma" w:hAnsi="Tahoma" w:cs="Tahoma"/>
      <w:sz w:val="16"/>
      <w:szCs w:val="16"/>
    </w:rPr>
  </w:style>
  <w:style w:type="character" w:styleId="UnresolvedMention">
    <w:name w:val="Unresolved Mention"/>
    <w:basedOn w:val="DefaultParagraphFont"/>
    <w:uiPriority w:val="99"/>
    <w:semiHidden/>
    <w:unhideWhenUsed/>
    <w:rsid w:val="00BE4044"/>
    <w:rPr>
      <w:color w:val="605E5C"/>
      <w:shd w:val="clear" w:color="auto" w:fill="E1DFDD"/>
    </w:rPr>
  </w:style>
  <w:style w:type="paragraph" w:styleId="ListParagraph">
    <w:name w:val="List Paragraph"/>
    <w:basedOn w:val="Normal"/>
    <w:uiPriority w:val="34"/>
    <w:qFormat/>
    <w:rsid w:val="00C55BF4"/>
    <w:pPr>
      <w:ind w:left="720"/>
      <w:contextualSpacing/>
    </w:pPr>
  </w:style>
  <w:style w:type="character" w:styleId="CommentReference">
    <w:name w:val="annotation reference"/>
    <w:basedOn w:val="DefaultParagraphFont"/>
    <w:uiPriority w:val="99"/>
    <w:semiHidden/>
    <w:unhideWhenUsed/>
    <w:rsid w:val="00BE12FD"/>
    <w:rPr>
      <w:sz w:val="16"/>
      <w:szCs w:val="16"/>
    </w:rPr>
  </w:style>
  <w:style w:type="paragraph" w:styleId="CommentText">
    <w:name w:val="annotation text"/>
    <w:basedOn w:val="Normal"/>
    <w:link w:val="CommentTextChar"/>
    <w:uiPriority w:val="99"/>
    <w:unhideWhenUsed/>
    <w:rsid w:val="00BE12FD"/>
    <w:rPr>
      <w:sz w:val="20"/>
    </w:rPr>
  </w:style>
  <w:style w:type="character" w:customStyle="1" w:styleId="CommentTextChar">
    <w:name w:val="Comment Text Char"/>
    <w:basedOn w:val="DefaultParagraphFont"/>
    <w:link w:val="CommentText"/>
    <w:uiPriority w:val="99"/>
    <w:rsid w:val="00BE12FD"/>
    <w:rPr>
      <w:rFonts w:ascii="Bookman" w:hAnsi="Bookman"/>
      <w:lang w:val="en-US" w:eastAsia="en-US"/>
    </w:rPr>
  </w:style>
  <w:style w:type="paragraph" w:styleId="CommentSubject">
    <w:name w:val="annotation subject"/>
    <w:basedOn w:val="CommentText"/>
    <w:next w:val="CommentText"/>
    <w:link w:val="CommentSubjectChar"/>
    <w:uiPriority w:val="99"/>
    <w:semiHidden/>
    <w:unhideWhenUsed/>
    <w:rsid w:val="00BE12FD"/>
    <w:rPr>
      <w:b/>
      <w:bCs/>
    </w:rPr>
  </w:style>
  <w:style w:type="character" w:customStyle="1" w:styleId="CommentSubjectChar">
    <w:name w:val="Comment Subject Char"/>
    <w:basedOn w:val="CommentTextChar"/>
    <w:link w:val="CommentSubject"/>
    <w:uiPriority w:val="99"/>
    <w:semiHidden/>
    <w:rsid w:val="00BE12FD"/>
    <w:rPr>
      <w:rFonts w:ascii="Bookman" w:hAnsi="Book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y.wetaskiwin.ab.ca" TargetMode="External"/><Relationship Id="rId3" Type="http://schemas.openxmlformats.org/officeDocument/2006/relationships/styles" Target="styles.xml"/><Relationship Id="rId7" Type="http://schemas.openxmlformats.org/officeDocument/2006/relationships/hyperlink" Target="mailto:bwolter@county10.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8A72-6C1F-4DE0-A346-03FAC29C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OPPORTUNITY FOR EMPLOYMENT</vt:lpstr>
    </vt:vector>
  </TitlesOfParts>
  <Company>CNTYWTSK</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FOR EMPLOYMENT</dc:title>
  <dc:creator>Barb Wolter</dc:creator>
  <cp:lastModifiedBy>Barb Wolter</cp:lastModifiedBy>
  <cp:revision>4</cp:revision>
  <cp:lastPrinted>2022-01-17T15:50:00Z</cp:lastPrinted>
  <dcterms:created xsi:type="dcterms:W3CDTF">2023-03-20T19:04:00Z</dcterms:created>
  <dcterms:modified xsi:type="dcterms:W3CDTF">2023-03-20T19:05:00Z</dcterms:modified>
</cp:coreProperties>
</file>